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Тема представленной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аттестационгой</w:t>
      </w:r>
      <w:r>
        <w:rPr>
          <w:rStyle w:val="c0"/>
          <w:color w:val="000000"/>
          <w:sz w:val="28"/>
          <w:szCs w:val="28"/>
        </w:rPr>
        <w:t xml:space="preserve"> работы Амосовой Анастасии Михайловны несомненно актуальна и представляет интерес для архивных учреждений. Необходимо отметить особую важность работы по представленной теме, учитывая, что архивные документы - неумирающая память истории, неисчерпаемый кладезь фактов и событий прошлого, разнообразных живых сведений о людях былых времен. Поэтому обеспечение их длительной сохранности, является первоочередной задачей архива и его сотрудников.</w:t>
      </w:r>
    </w:p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Выпускная квалификационная работа имеет четкую структуру, состоит из введения, двух глав и заключения.</w:t>
      </w:r>
    </w:p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первой главе автор анализирует нормативную правовую базу организации хранения архивных документов в Российской Федерации.</w:t>
      </w:r>
    </w:p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Во второй главе представлен состав, содержание и порядок работы по обеспечению сохранности документов в архивных учреждениях, а также содержится анализ обеспечения сохранности документов в Архивном отделе администрации г. Нижневартовска.</w:t>
      </w:r>
    </w:p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Заключение содержит обобщающие выводы по данной дипломной работе.</w:t>
      </w:r>
    </w:p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Список использованных источников и литературы содержит максимально полные сведения об изданиях по вопросам обеспечения сохранности документов в архивах в Российской Федерации.</w:t>
      </w:r>
    </w:p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Главное достоинство работы заключается в том, что студентка, в результате проведенной исследовательской работы, сумела обобщить собранный материал, проанализировать всю информацию и сделать соответствующие выводы, умело применив полученные знания и продемонстрировав сформированность профессиональных и общих компетенций.</w:t>
      </w:r>
    </w:p>
    <w:p w:rsidR="00180DD3" w:rsidRDefault="00180DD3" w:rsidP="00180DD3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Дипломная работа соответствует всем требованиям, предъявляемым к соответствующим квалификационным работам, может быть допущена к процедуре защиты и заслуживает высшей положительной оценки «отлично».</w:t>
      </w:r>
    </w:p>
    <w:p w:rsidR="00180DD3" w:rsidRDefault="00180DD3" w:rsidP="00180DD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0000"/>
          <w:sz w:val="28"/>
          <w:szCs w:val="28"/>
        </w:rPr>
        <w:t>Научный руководитель:</w:t>
      </w:r>
    </w:p>
    <w:p w:rsidR="00180DD3" w:rsidRDefault="00180DD3" w:rsidP="00180DD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специалист по кадрам</w:t>
      </w:r>
    </w:p>
    <w:p w:rsidR="00180DD3" w:rsidRDefault="00180DD3" w:rsidP="00180DD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КУ «Центр социальных выплат Югры»                                        А.В. Пачганова</w:t>
      </w:r>
    </w:p>
    <w:p w:rsidR="00A65122" w:rsidRDefault="00A65122"/>
    <w:sectPr w:rsidR="00A65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09"/>
    <w:rsid w:val="00180DD3"/>
    <w:rsid w:val="00A65122"/>
    <w:rsid w:val="00B6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8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0DD3"/>
  </w:style>
  <w:style w:type="character" w:customStyle="1" w:styleId="c2">
    <w:name w:val="c2"/>
    <w:basedOn w:val="a0"/>
    <w:rsid w:val="00180DD3"/>
  </w:style>
  <w:style w:type="paragraph" w:customStyle="1" w:styleId="c7">
    <w:name w:val="c7"/>
    <w:basedOn w:val="a"/>
    <w:rsid w:val="0018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80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8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0DD3"/>
  </w:style>
  <w:style w:type="character" w:customStyle="1" w:styleId="c2">
    <w:name w:val="c2"/>
    <w:basedOn w:val="a0"/>
    <w:rsid w:val="00180DD3"/>
  </w:style>
  <w:style w:type="paragraph" w:customStyle="1" w:styleId="c7">
    <w:name w:val="c7"/>
    <w:basedOn w:val="a"/>
    <w:rsid w:val="0018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8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>diakov.net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2024-08-05T06:23:00Z</dcterms:created>
  <dcterms:modified xsi:type="dcterms:W3CDTF">2024-08-05T06:24:00Z</dcterms:modified>
</cp:coreProperties>
</file>