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6FD" w:rsidRPr="00F926FD" w:rsidRDefault="00F926FD">
      <w:pPr>
        <w:rPr>
          <w:rFonts w:ascii="Times New Roman" w:hAnsi="Times New Roman" w:cs="Times New Roman"/>
          <w:color w:val="000000"/>
          <w:sz w:val="32"/>
          <w:szCs w:val="32"/>
          <w:shd w:val="clear" w:color="auto" w:fill="FFFFFF"/>
          <w:lang w:val="ru-RU"/>
        </w:rPr>
      </w:pPr>
      <w:r w:rsidRPr="00F926FD">
        <w:rPr>
          <w:rFonts w:ascii="Times New Roman" w:hAnsi="Times New Roman" w:cs="Times New Roman"/>
          <w:color w:val="000000"/>
          <w:sz w:val="32"/>
          <w:szCs w:val="32"/>
          <w:shd w:val="clear" w:color="auto" w:fill="FFFFFF"/>
        </w:rPr>
        <w:t>Введение</w:t>
      </w:r>
    </w:p>
    <w:p w:rsidR="00F926FD" w:rsidRPr="00F926FD" w:rsidRDefault="00F926FD">
      <w:pPr>
        <w:rPr>
          <w:rFonts w:ascii="Times New Roman" w:hAnsi="Times New Roman" w:cs="Times New Roman"/>
          <w:color w:val="000000"/>
          <w:sz w:val="32"/>
          <w:szCs w:val="32"/>
          <w:shd w:val="clear" w:color="auto" w:fill="FFFFFF"/>
          <w:lang w:val="ru-RU"/>
        </w:rPr>
      </w:pPr>
      <w:r w:rsidRPr="00F926FD">
        <w:rPr>
          <w:rFonts w:ascii="Times New Roman" w:hAnsi="Times New Roman" w:cs="Times New Roman"/>
          <w:color w:val="000000"/>
          <w:sz w:val="32"/>
          <w:szCs w:val="32"/>
          <w:shd w:val="clear" w:color="auto" w:fill="FFFFFF"/>
        </w:rPr>
        <w:t xml:space="preserve"> Производственная (преддипломная) практика проводится в соответствии с действующим Государственным образовательным стандартом среднего профессионального образования. </w:t>
      </w:r>
    </w:p>
    <w:p w:rsidR="00F926FD" w:rsidRPr="00F926FD" w:rsidRDefault="00F926FD">
      <w:pPr>
        <w:rPr>
          <w:rFonts w:ascii="Times New Roman" w:hAnsi="Times New Roman" w:cs="Times New Roman"/>
          <w:color w:val="000000"/>
          <w:sz w:val="32"/>
          <w:szCs w:val="32"/>
          <w:shd w:val="clear" w:color="auto" w:fill="FFFFFF"/>
          <w:lang w:val="ru-RU"/>
        </w:rPr>
      </w:pPr>
      <w:r w:rsidRPr="00F926FD">
        <w:rPr>
          <w:rFonts w:ascii="Times New Roman" w:hAnsi="Times New Roman" w:cs="Times New Roman"/>
          <w:color w:val="000000"/>
          <w:sz w:val="32"/>
          <w:szCs w:val="32"/>
          <w:shd w:val="clear" w:color="auto" w:fill="FFFFFF"/>
        </w:rPr>
        <w:t xml:space="preserve">Практика проводится на 3 курсе в течение 4-х недель с 20.04.15 по 16.05.15, в соответствии с учебным планом и настоящей программой. </w:t>
      </w:r>
    </w:p>
    <w:p w:rsidR="00F926FD" w:rsidRPr="00F926FD" w:rsidRDefault="00F926FD">
      <w:pPr>
        <w:rPr>
          <w:rFonts w:ascii="Times New Roman" w:hAnsi="Times New Roman" w:cs="Times New Roman"/>
          <w:color w:val="000000"/>
          <w:sz w:val="32"/>
          <w:szCs w:val="32"/>
          <w:shd w:val="clear" w:color="auto" w:fill="FFFFFF"/>
          <w:lang w:val="ru-RU"/>
        </w:rPr>
      </w:pPr>
      <w:r w:rsidRPr="00F926FD">
        <w:rPr>
          <w:rFonts w:ascii="Times New Roman" w:hAnsi="Times New Roman" w:cs="Times New Roman"/>
          <w:color w:val="000000"/>
          <w:sz w:val="32"/>
          <w:szCs w:val="32"/>
          <w:shd w:val="clear" w:color="auto" w:fill="FFFFFF"/>
        </w:rPr>
        <w:t xml:space="preserve">Целью прохождения практики является подготовка дипломной работы (проекта), сбор и систематизация материалов для написания ее практической части. </w:t>
      </w:r>
    </w:p>
    <w:p w:rsidR="00F926FD" w:rsidRPr="00F926FD" w:rsidRDefault="00F926FD">
      <w:pPr>
        <w:rPr>
          <w:rFonts w:ascii="Times New Roman" w:hAnsi="Times New Roman" w:cs="Times New Roman"/>
          <w:color w:val="000000"/>
          <w:sz w:val="32"/>
          <w:szCs w:val="32"/>
          <w:shd w:val="clear" w:color="auto" w:fill="FFFFFF"/>
          <w:lang w:val="ru-RU"/>
        </w:rPr>
      </w:pPr>
      <w:r w:rsidRPr="00F926FD">
        <w:rPr>
          <w:rFonts w:ascii="Times New Roman" w:hAnsi="Times New Roman" w:cs="Times New Roman"/>
          <w:color w:val="000000"/>
          <w:sz w:val="32"/>
          <w:szCs w:val="32"/>
          <w:shd w:val="clear" w:color="auto" w:fill="FFFFFF"/>
        </w:rPr>
        <w:t xml:space="preserve">Задачи практики: изучение опыта работы организации, являющейся базой практики; - систематизация и анализ собранных материалов, выявление актуального опыта и проблем, связанных с выполнением данной организацией, возложенных на нее задач; </w:t>
      </w:r>
    </w:p>
    <w:p w:rsidR="00F926FD" w:rsidRPr="00F926FD" w:rsidRDefault="00F926FD">
      <w:pPr>
        <w:rPr>
          <w:rFonts w:ascii="Times New Roman" w:hAnsi="Times New Roman" w:cs="Times New Roman"/>
          <w:color w:val="000000"/>
          <w:sz w:val="32"/>
          <w:szCs w:val="32"/>
          <w:shd w:val="clear" w:color="auto" w:fill="FFFFFF"/>
          <w:lang w:val="ru-RU"/>
        </w:rPr>
      </w:pPr>
      <w:r w:rsidRPr="00F926FD">
        <w:rPr>
          <w:rFonts w:ascii="Times New Roman" w:hAnsi="Times New Roman" w:cs="Times New Roman"/>
          <w:color w:val="000000"/>
          <w:sz w:val="32"/>
          <w:szCs w:val="32"/>
          <w:shd w:val="clear" w:color="auto" w:fill="FFFFFF"/>
        </w:rPr>
        <w:t xml:space="preserve">Объектом практики является Общество с ограниченной ответственностью «Магистр» (далее ООО «Магистр»). Период исследования: 2013-2014 гг. Отчёт будет иметь следующую структуру: введение; основная часть; заключение; список использованной литературы. 1. Материалы, необходимые для теоретического раздела .1 </w:t>
      </w:r>
    </w:p>
    <w:p w:rsidR="00F610E0" w:rsidRPr="00F926FD" w:rsidRDefault="00F926FD">
      <w:pPr>
        <w:rPr>
          <w:rFonts w:ascii="Times New Roman" w:hAnsi="Times New Roman" w:cs="Times New Roman"/>
          <w:sz w:val="32"/>
          <w:szCs w:val="32"/>
        </w:rPr>
      </w:pPr>
      <w:r w:rsidRPr="00F926FD">
        <w:rPr>
          <w:rFonts w:ascii="Times New Roman" w:hAnsi="Times New Roman" w:cs="Times New Roman"/>
          <w:color w:val="000000"/>
          <w:sz w:val="32"/>
          <w:szCs w:val="32"/>
          <w:shd w:val="clear" w:color="auto" w:fill="FFFFFF"/>
        </w:rPr>
        <w:t>Характеристика УСНО: основные положения налогового кодекса Упрощённая система налогообложения (УСН)- специальный налоговый режим, направленный на снижение налоговой нагрузки на субъекты малого бизнеса </w:t>
      </w:r>
      <w:r w:rsidRPr="00F926FD">
        <w:rPr>
          <w:rFonts w:ascii="Times New Roman" w:hAnsi="Times New Roman" w:cs="Times New Roman"/>
          <w:sz w:val="32"/>
          <w:szCs w:val="32"/>
        </w:rPr>
        <w:t xml:space="preserve">и среднего бизнеса, а также облегчение и упрощение ведения налогового учёта и бухгалтерского учёта . УСН введена Федеральным законом от 24.07.2002 N 104-ФЗ. Упрощенная система налогообложения (УСН) действует с 1 января 2003 г. и регулируется ст.346.11 - 346.25 гл.26.2 НК РФ. Переход к упрощенной системе налогообложения или возврат к общему режиму налогообложения осуществляется налогоплательщиками добровольно, в порядке, предусмотренном главой 26.2 Налогового </w:t>
      </w:r>
      <w:r w:rsidRPr="00F926FD">
        <w:rPr>
          <w:rFonts w:ascii="Times New Roman" w:hAnsi="Times New Roman" w:cs="Times New Roman"/>
          <w:sz w:val="32"/>
          <w:szCs w:val="32"/>
        </w:rPr>
        <w:lastRenderedPageBreak/>
        <w:t xml:space="preserve">кодекса РФ. Применение упрощенной системы налогообложения организациями предусматривает освобождение от обязанности уплаты следующих налогов: - налога на прибыль организаций; налога на имущество организаций; уплатой единого налога, исчисляемого по результатам хозяйственной деятельности организаций за налоговый период. Налогоплательщики, применяющие упрощенную систему налогообложения, не признаются плательщиками налога на добавленную стоимость (НДС), за исключением налога на добавленную стоимость, подлежащего уплате в соответствии с Налоговым кодексом РФ при ввозе товаров на таможенную территорию Российской Федерации, а также налога на добавленную стоимость, уплачиваемого в соответствии со статьей 174.1 НК РФ. Для организаций, применяющих упрощенную систему налогообложения, сохраняется действующий порядок ведения кассовых операций и порядок представления статистической отчетности согласно п.4 ст.346.11 НК РФ. В Налоговом Кодексе РФ приведен список организаций, не имеющих право применять упрощенную систему налогообложения: )Организации, имеющие филиалы и (или) представительства; 2)Банки; )Страховщики; )Негосударственные пенсионные фонды; )Инвестиционные фонды; )Профессиональные участники рынка ценных бумаг; )Ломбарды )Организации и индивидуальные предприниматели, занимающиеся производством подакцизных товаров, а также добычей и реализацией полезных ископаемых, за исключением общераспространенных полезных ископаемых; )Организации и индивидуальные предприниматели, занимающиеся игорным бизнесом; )Нотариусы, занимающиеся частной практикой, адвокаты, учредившие адвокатские кабинеты, а также иные формы адвокатских образований; )Организации, являющиеся участниками соглашений о разделе продукции; 12)Организации и индивидуальные предприниматели, перешедшие на налогообложения для сельскохозяйственных товаропроизводителей (единый сельскохозяйственный налог); 13)Организации, в которых доля участия других организаций </w:t>
      </w:r>
      <w:r w:rsidRPr="00F926FD">
        <w:rPr>
          <w:rFonts w:ascii="Times New Roman" w:hAnsi="Times New Roman" w:cs="Times New Roman"/>
          <w:sz w:val="32"/>
          <w:szCs w:val="32"/>
        </w:rPr>
        <w:lastRenderedPageBreak/>
        <w:t xml:space="preserve">составляет более 25%; )Организации и индивидуальные предприниматели, средняя численность работников которых за налоговый (отчетный) период превышает 100 человек; )Организации, у которых остаточная стоимость основных средств и нематериальных активов, определяемая в соответствии с законодательством Российской Федерации о бухгалтерском учете, превышает 100 млн. рублей; )Казенные и бюджетные учреждения; )Иностранные организации. Налогоплательщиками признаются организации и индивидуальные предприниматели, имеющие право применять упрощенную систему налогообложения в соответствии с положениями гл. 26.2 НК РФ. Так, организация имеет право перейти на упрощенную систему налогообложения, если по итогам девяти месяцев того года, в котором организация подает заявление о переходе на упрощенную систему налогообложения, доходы, определяемые в соответствии со статьей 248 НК РФ, не превысили 60 млн. рублей (п.2.1 введен Федеральным законом от 19.07.2009 №204- ФЗ «О внесении изменений в ч. 2 НК РФ»). Чтобы перейти на УСН, необходимо подать в период с 1 октября по 30 ноября года, предшествующего году, начиная с которого переходите на УСН, в налоговый орган по месту своего нахождения (месту жительства) заявление. При этом организации в заявлении о переходе на УСН обязаны сообщить о размере доходов за 9 месяцев текущего года, а также о средней численности работников за указанный период и остаточной стоимости основных средств и нематериальных активов по состоянию на 1 октября текущего года. Если уже применяется УСН и решили перейти на иной режим налогообложения с начала календарного года, то нужно уведомить об этом налоговый орган не позднее 15 января года, в котором предполагаете перейти на иной режим налогообложения. Объекты налогообложения: доходы; доходы, уменьшенные на величину расходов. Объект налогообложения можно менять ежегодно. Объект налогообложения может быть изменен с начала налогового периода, если уведомить об этом налоговый орган до 20 декабря года, предшествующего году, в котором хотите изменить объект </w:t>
      </w:r>
      <w:r w:rsidRPr="00F926FD">
        <w:rPr>
          <w:rFonts w:ascii="Times New Roman" w:hAnsi="Times New Roman" w:cs="Times New Roman"/>
          <w:sz w:val="32"/>
          <w:szCs w:val="32"/>
        </w:rPr>
        <w:lastRenderedPageBreak/>
        <w:t xml:space="preserve">налогообложения. В течение налогового периода налогоплательщик не может менять объект налогообложения. Если, объект «доходы», то налоговая ставка по единому налогу будет 6%. Если объектом налогообложения «доходы, уменьшенные на величину расходов», то 15%. Налоговый период - календарный год. Отчетный период - первый квартал, полугодие и 9 месяцев календарного года. Сумму налога рассчитывается самостоятельно. Если объект налогообложения «доходы», то по итогам каждого отчетного периода исчисляется сумма авансового платежа по налогу, исходя из ставки налога и фактически полученных доходов, рассчитанных нарастающим итогом с начала налогового периода до окончания соответственно первого квартала, полугодия, девяти месяцев с учетом ранее исчисленных сумм авансовых платежей по налогу. Полученную сумму налога (авансовых платежей по налогу) можно уменьшить на сумму: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уплаченных (в пределах исчисленных сумм) за этот же период времени, выплаченных работникам пособий по временной нетрудоспособности. При этом сумма налога (авансовых платежей по налогу) не может быть уменьшена более чем на 50 процентов. Если объект налогообложения «доходы, уменьшенные на величину расходов», то схема расчета налога такая же, как и при объекте налогообложения «доходы», только сумма доходов уменьшается на величину расходов. Оплачивать налог и авансовые платежи по налогу должны по месту нахождения организации (месту жительства индивидуального предпринимателя). Авансовые платежи по налогу уплачиваются не позднее25-го числа первого месяца, следующего за истекшим отчетным периодом. По истечении налогового периода (по истечении календарного года) необходимо представить в налоговую инспекцию декларацию. </w:t>
      </w:r>
      <w:r w:rsidRPr="00F926FD">
        <w:rPr>
          <w:rFonts w:ascii="Times New Roman" w:hAnsi="Times New Roman" w:cs="Times New Roman"/>
          <w:sz w:val="32"/>
          <w:szCs w:val="32"/>
        </w:rPr>
        <w:lastRenderedPageBreak/>
        <w:t xml:space="preserve">Срок подачи налоговой декларации: для организаций - до 31 марта; для индивидуальных предпринимателей - до 30 апреля. Выбрав УСН, организация обязана вести книгу учета доходов и расходов. С 1 января 2015 г.: - организации, применяющие УСН, не освобождаются от уплаты налога на имущество организаций в отношении объектов, которые облагаются указанным налогом исходя из кадастровой стоимости (п. 2 ст. 346.11 &lt;#"justify"&gt;1.2 Нормативно-правовая база по бухгалтерскому и налоговому учету при применении УСНО 1. Налоговый кодекс Российской Федерации (часть II). Федеральный закон № 117-ФЗ от 05.08.2000г. (ред. от 06.04.2015) (с изм. и доп., вступ. в силу с 01.05.2015). . О бухгалтерском учете: Федеральный закон от 06.12.2011г. № 402-ФЗ (ред. от 20.04.2015). 3. Федеральный закон от 29.12.1995 N 222-ФЗ (ред. от 31.12.2001, с изм. от 19.06.2003) "Об упрощенной системе налогообложения, учета и отчетности для субъектов малого предпринимательства. . Положение по ведению бухгалтерского учета и бухгалтерской отчетности в Российской Федерации. Утверждено приказом Министерства финансов Российской Федерации от 29.07.1998 г. № 34н (ред. от 24.12.2010). 6. ПБУ 9/99 «Доходы организации» от 06.05.1999г. № 32н (ред. от 06.04.2015). 7. ПБУ 10/99 «Расходы организации» от 06.05.1999г.№33н (ред.06.04.2015). 8. ПБУ 1/2008 «Учетная политика организации» от 06.10.2008г. №106н (ред. от 18.12.2012). . «План счетов бухгалтерского учета финансово - хозяйственной деятельности организаций и инструкции по его применению» Утвержден приказом Минфина РФ от 31.10.2000г. №94н (ред.08.11. 2010). 1.3 Критерии отнесения организаций к малым предприятиям Для того чтобы организация считалось субъектом малого предпринимательства, необходимо выполнение следующих условий (ст. 4 ФЗ №209-ФЗ): ) Юридическое лицо является потребительским кооперативом или коммерческой организацией. Не может быть малым предприятием государственное или муниципальное унитарное предприятие; ) Доля участия РФ, субъектов РФ, муниципальных образований, иностранных </w:t>
      </w:r>
      <w:r w:rsidRPr="00F926FD">
        <w:rPr>
          <w:rFonts w:ascii="Times New Roman" w:hAnsi="Times New Roman" w:cs="Times New Roman"/>
          <w:sz w:val="32"/>
          <w:szCs w:val="32"/>
        </w:rPr>
        <w:lastRenderedPageBreak/>
        <w:t xml:space="preserve">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 Доля участия, принадлежащая одному или нескольким юридическим лицам, не являющимся субъектами малого и среднего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ЭВМ,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 Средняя численность работников за предшествующий календарный год не должна превышать сто человек включительно для малых предприятий; ) Выручка от реализации товаров (работ, услуг) без учета НДС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РФ. 1.4 Особенности составления отчетности предприятиями, применяющими специальные режимы налогообложения Субъекты малого предпринимательства составляют и представляют бухгалтерскую отчетность в порядке, предусмотренном Положением по ведению бухгалтерского учета и бухгалтерской отчетности в Российской Федерации, утвержденным Приказом Минфина России от 29.07.98 г. № 34н. В соответствии с данным Положением годовая бухгалтерская отчетность может представляться малыми предприятиями в сокращенном варианте (баланс и отчет о прибылях и убытках). Если при составлении малым предприятием типовых форм бухгалтерской отчетности выявляется недостаточность данных для формирования полного </w:t>
      </w:r>
      <w:r w:rsidRPr="00F926FD">
        <w:rPr>
          <w:rFonts w:ascii="Times New Roman" w:hAnsi="Times New Roman" w:cs="Times New Roman"/>
          <w:sz w:val="32"/>
          <w:szCs w:val="32"/>
        </w:rPr>
        <w:lastRenderedPageBreak/>
        <w:t xml:space="preserve">представления о финансовом положении данного предприятия, а также финансовых результатах его деятельности, то в бухгалтерскую отчетность включаются соответствующие дополнительные показатели. При этом малое предприятие имеет право представлять формы бухгалтерской отчетности на бланках, изготовленных самостоятельно. В этом случае должны соблюдаться требования, предусмотренные ПБУ 4/99 «Бухгалтерская отчетность организации». В формах бухгалтерской отчетности могут не приводиться статьи ввиду отсутствия у малого предприятия соответствующих активов, пассивов, хозяйственных операций, для раскрытия информации могут включаться дополнительные показатели. При этом должны быть сохранены коды строк по показателям, предусмотренным в типовых формах и сохраняемым малым предприятием при заполнении, а также итоговые показатели и коды строк разделов и групп статей бухгалтерского баланса. Ответственность за организацию бухгалтерского учета в организациях, предоставление бухгалтерской отчетности, соблюдение законодательства при выполнении хозяйственных операций, обеспечение в установленных законодательством РФ случаях проведения обязательного аудита несут руководители организации. Из этого параграфа можно сделать вывод, что начиная с 2013 года, руководители малых и средних предприятий могут вести бухгалтерский учет самостоятельно. Годовая бухгалтерская отчетность может предоставляться малыми предприятиями в сокращенном варианте - бухгалтерский баланс, отчет о прибылях и убытках и с мая 2015 г. вводится отчет о целевом использовании полученных средств. .5 Применение кассового метода в бухгалтерском и налоговом учете Субъекты малого предпринимательства, за исключением эмитентов публично размещаемых ценных бумаг, а также социально ориентированные некоммерческие организации могут принять решение о признании доходов и расходов в бухгалтерском учете по мере оплаты, то есть применять кассовый метод учета доходов и расходов (п. 12ПБУ </w:t>
      </w:r>
      <w:r w:rsidRPr="00F926FD">
        <w:rPr>
          <w:rFonts w:ascii="Times New Roman" w:hAnsi="Times New Roman" w:cs="Times New Roman"/>
          <w:sz w:val="32"/>
          <w:szCs w:val="32"/>
        </w:rPr>
        <w:lastRenderedPageBreak/>
        <w:t xml:space="preserve">9/99 &lt;#"justify"&gt;2. Материалы, необходимые для подготовки аналитического раздела выпускной квалификационной работы .1 Краткая экономическая характеристика организации Общество с Ограниченной Ответственностью «Магистр», именуемое в дальнейшем Общество, образовано в соответствии с действующим законодательством Российской Федерации, на основании Гражданского кодекса РФ (часть 1), далее ГК РФ, Федерального закона №14-ФЗ «Об обществах с ограниченной ответственностью», далее ФЗ, и иного действующего законодательства РФ. Общество с Ограниченной Ответственностью «Магистр» зарегистрировано 2 февраля 1999г. 21 июля 2009 года организация перезарегистрировалась в связи с изменениями в закон и получила свидетельство о постановке на учет в налоговом органе. На учет в налоговом органе по месту нахождения Межрайонной инспекцией Федеральной налоговой службы №15 по Алтайскому краю ООО «Магистр» поставлено 4 августа 2009года. И ей были присвоены: ИНН - 2221032685 КПП - 222501001 ОГРН - 1022200907167 ОКАТО - 0140100000 Организация «Магистр» в правовом отношении является Обществом с Ограниченной Ответственностью. Общество считается созданным как юридическое лицо с момента его государственной регистрации в установленном федеральными законами порядке. Основным предметом деятельности ООО «Магистр» является ведение бухгалтерского и налогового учета. Общество вправе осуществлять и иные виды деятельности, не запрещенные законом. Срок деятельности общества не ограничен. Юридический адрес организации: 656049, Алтайский край, г. Барнаул, ул. Чернышевского дом 59. В организации действует УСН (Упрощенная система налогообложения). Объектом налогообложения являются доходы 6%. Численность персонала организации на 01.05.2015г. составляет 15 человек. Бухгалтерский учет ведется в соответствии с Федеральным законом от 06.12.2011 года № 402 ФЗ «О бухгалтерском учете учетной политике предприятия на 2014 год» Положением о бухгалтерском учете и </w:t>
      </w:r>
      <w:r w:rsidRPr="00F926FD">
        <w:rPr>
          <w:rFonts w:ascii="Times New Roman" w:hAnsi="Times New Roman" w:cs="Times New Roman"/>
          <w:sz w:val="32"/>
          <w:szCs w:val="32"/>
        </w:rPr>
        <w:lastRenderedPageBreak/>
        <w:t xml:space="preserve">бухгалтерской отчетности в РФ, утвержденным Приказом Минфина России от 29.07.1998 года № 34н и 21 Положениями по бухгалтерскому учету (ПБУ №1-21), утвержденными Минфином России. Для обеспечения деятельности общества согласно законодательству, образуется уставный капитал общества. Уставный капитал образуется за счет вкладов учредителей. Размер уставного капитала Общества составляет 10000(десять тысяч) рублей. Уставный капитал ООО «Магистр» образован единственным учредителем. Учредитель является генеральный директор организации. Выручка за 2014 год составила 6128 тыс. рублей, что больше чем за 2013 г. на 151 тыс. рублей. Чистая прибыль за 2014 год равна 1064 тыс.рублей. Расходы в 2014 году составили 142 тыс.рублей. Прочие доходы за 2014 год составили 227 тыс.рублей, а процентов к уплате ООО «Магистр» не было. Внеоборотных активов и долгосрочных обязательств у предприятия нет. При ведении бухгалтерского учета на ООО «Магистр» применяется План счетов бухгалтерского учета финансово-хозяйственной деятельности и инструкцией по его применению, утвержденные приказом Минфина РФ № 94н от 31.10.2000 г. Весь бухгалтерский учет ведётся в программе 1С 8.2 «Бухгалтерия». .2 УСНО. Налоговая декларация по налогу, уплачиваемому в связи с применением упрощенной системы налогообложения ООО «Магистр» на УСНО, объектом налогообложения являются «доходы» ставка налога составляет 6%. По итогам каждого отчетного периода исчисляется сумма авансового платежа по налогу, исходя из ставки налога и фактически полученных доходов, рассчитанных нарастающим итогом с начала налогового периода до окончания соответственно первого квартала, полугодия, девяти месяцев с учетом ранее исчисленных сумм авансовых платежей по налогу. Расчет налога производится по следующей формуле: Сумма налога = Ставка налога * Налоговая база. Организация уплачивает налог и авансовые платежи по месту своего нахождения. ООО «Магистр» по истечению налогового периода предоставляет налоговую декларацию по налогу, уплачиваемому в связи с </w:t>
      </w:r>
      <w:r w:rsidRPr="00F926FD">
        <w:rPr>
          <w:rFonts w:ascii="Times New Roman" w:hAnsi="Times New Roman" w:cs="Times New Roman"/>
          <w:sz w:val="32"/>
          <w:szCs w:val="32"/>
        </w:rPr>
        <w:lastRenderedPageBreak/>
        <w:t xml:space="preserve">применением упрощенной системы налогообложения в налоговый орган по месту своего нахождения. Сумма полученных доходов (налоговая база для исчисления налога (авансового платежа по налогу)) нарастающим итогом ООО «Магистр» за 2014г. составляет: За первый квартал - 1375444 рублей; За полугодие - 2758139 рублей; За девять месяцев - 4539528 рублей; За налоговый период - 6243919 рублей. Сумма исчисленного налога (авансового платежа по налогу) составляет: За первый квартал - 82527 рублей; За полугодие - 165488 рублей; За девять месяцев - 272372 рублей; За налоговый период - 374635 рублей. Сумма страховых взносов, выплаченных работником пособий по временной нетрудоспособности и платежей (взносов) по договорам добровольного личного страхования (нарастающим итогом), предусмотренных пунктом 3.1 статьи 346.21 НК РФ, уменьшающая сумму исчисленного за налоговый (отчетный) период налога (авансового платежа по налогу) составляет: За первый квартал - 41255 рублей; За полугодие - 82744 рублей; За девять месяцев - 136186 рублей; За налоговый период - 187317 рублей. .3 Организация бухгалтерского учета Ведение бухгалтерского учета в организации возложено на главного бухгалтера. В бухгалтерии, полученные учетные данные обрабатывают и группируют по определенным признакам и на их основе готовят информацию о деятельности предприятия в целом. Практическая ценность этой информации заключается в том, что она позволяет глубоко анализировать экономические показатели работы, систематически контролировать хозяйственные процессы и явления, делать на их основе нужные выводы и принимать меры по улучшению работы объединения (предприятия), его производственных единиц. Бухгалтерский учет ведется в регистрах, предусмотренных используемой специализированной бухгалтерской программой. Форма ведения бухгалтерского учета - автоматизированная с применением бухгалтерской программы (1С: 8.2 «Бухгалтерия»). В состав бухгалтерской (финансовой) отчетности ООО «Магистр» входят 2 формы: форма 1 «Бухгалтерский баланс», форма 2 «Отчет </w:t>
      </w:r>
      <w:r w:rsidRPr="00F926FD">
        <w:rPr>
          <w:rFonts w:ascii="Times New Roman" w:hAnsi="Times New Roman" w:cs="Times New Roman"/>
          <w:sz w:val="32"/>
          <w:szCs w:val="32"/>
        </w:rPr>
        <w:lastRenderedPageBreak/>
        <w:t>о финансовых результатах. В организации разработана учетная политика на 2015 год. Применяется она формально, так как УСН сосредоточена только на учете доходов и расходов.</w:t>
      </w:r>
      <w:r w:rsidRPr="00F926FD">
        <w:rPr>
          <w:rFonts w:ascii="Times New Roman" w:hAnsi="Times New Roman" w:cs="Times New Roman"/>
          <w:sz w:val="32"/>
          <w:szCs w:val="32"/>
        </w:rPr>
        <w:br/>
      </w:r>
      <w:r w:rsidRPr="00F926FD">
        <w:rPr>
          <w:rFonts w:ascii="Times New Roman" w:hAnsi="Times New Roman" w:cs="Times New Roman"/>
          <w:sz w:val="32"/>
          <w:szCs w:val="32"/>
        </w:rPr>
        <w:br/>
      </w:r>
      <w:bookmarkStart w:id="0" w:name="_GoBack"/>
      <w:bookmarkEnd w:id="0"/>
    </w:p>
    <w:sectPr w:rsidR="00F610E0" w:rsidRPr="00F92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F51"/>
    <w:rsid w:val="00D34F51"/>
    <w:rsid w:val="00F610E0"/>
    <w:rsid w:val="00F926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926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926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2929</Words>
  <Characters>16698</Characters>
  <Application>Microsoft Office Word</Application>
  <DocSecurity>0</DocSecurity>
  <Lines>139</Lines>
  <Paragraphs>39</Paragraphs>
  <ScaleCrop>false</ScaleCrop>
  <Company>diakov.net</Company>
  <LinksUpToDate>false</LinksUpToDate>
  <CharactersWithSpaces>19588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2024-09-02T04:33:00Z</dcterms:created>
  <dcterms:modified xsi:type="dcterms:W3CDTF">2024-09-02T04:34:00Z</dcterms:modified>
</cp:coreProperties>
</file>