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0EE" w:rsidRDefault="003540EE" w:rsidP="003540E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3</w:t>
      </w:r>
      <w:bookmarkStart w:id="0" w:name="_GoBack"/>
      <w:bookmarkEnd w:id="0"/>
    </w:p>
    <w:p w:rsidR="003540EE" w:rsidRDefault="003540EE" w:rsidP="003540E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PEST</w:t>
      </w:r>
      <w:r>
        <w:rPr>
          <w:sz w:val="28"/>
          <w:szCs w:val="28"/>
        </w:rPr>
        <w:t xml:space="preserve"> - анализ внешней среды магазина «Пятерочка»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5"/>
        <w:gridCol w:w="350"/>
        <w:gridCol w:w="356"/>
        <w:gridCol w:w="326"/>
        <w:gridCol w:w="375"/>
        <w:gridCol w:w="429"/>
        <w:gridCol w:w="385"/>
        <w:gridCol w:w="1293"/>
        <w:gridCol w:w="1250"/>
      </w:tblGrid>
      <w:tr w:rsidR="003540EE" w:rsidTr="008E46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Political, Economical, Socio-cultural, Thechnological</w:t>
            </w:r>
          </w:p>
        </w:tc>
        <w:tc>
          <w:tcPr>
            <w:tcW w:w="22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Важность фактора для организации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Воздействие фактора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Взвешенная оценка </w:t>
            </w:r>
          </w:p>
        </w:tc>
      </w:tr>
      <w:tr w:rsidR="003540EE" w:rsidTr="008E46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3540EE" w:rsidTr="008E46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Политические факторы относительно магазина «Пятерочка»: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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- 50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-250</w:t>
            </w:r>
          </w:p>
        </w:tc>
      </w:tr>
      <w:tr w:rsidR="003540EE" w:rsidTr="008E46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Экономические факторы относительно магазина «Пятерочка»: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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- 50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-150</w:t>
            </w:r>
          </w:p>
        </w:tc>
      </w:tr>
      <w:tr w:rsidR="003540EE" w:rsidTr="008E46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Социально-культурные факторы относительно магазина «Пятерочка»: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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+50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+200</w:t>
            </w:r>
          </w:p>
        </w:tc>
      </w:tr>
      <w:tr w:rsidR="003540EE" w:rsidTr="008E46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Технологические факторы относительно магазина «Пятерочка»: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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+50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+250</w:t>
            </w:r>
          </w:p>
        </w:tc>
      </w:tr>
      <w:tr w:rsidR="003540EE" w:rsidTr="008E46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8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+50</w:t>
            </w:r>
          </w:p>
        </w:tc>
      </w:tr>
    </w:tbl>
    <w:p w:rsidR="003540EE" w:rsidRDefault="003540EE" w:rsidP="003540E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Примечание: Важность факторов для магазина «Пятерочка» оценивается в баллах: от 0 (нейтральные) до 5 (очень важные). Воздействие факторов на компанию оценивается по шкале: +50 (сильное положительное воздействие, сильная возможность), 0 (отсутствие воздействия, нейтральность), -50 (сильное отрицательное воздействие, сильная опасность). </w:t>
      </w:r>
    </w:p>
    <w:p w:rsidR="003540EE" w:rsidRDefault="003540EE" w:rsidP="003540EE">
      <w:pPr>
        <w:spacing w:line="360" w:lineRule="auto"/>
        <w:ind w:firstLine="709"/>
        <w:jc w:val="both"/>
        <w:rPr>
          <w:sz w:val="28"/>
          <w:szCs w:val="28"/>
        </w:rPr>
      </w:pPr>
    </w:p>
    <w:p w:rsidR="003540EE" w:rsidRDefault="003540EE" w:rsidP="003540E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экономические показатели магазина «Пятерочка» за 2013-2015 гг.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6"/>
        <w:gridCol w:w="829"/>
        <w:gridCol w:w="833"/>
        <w:gridCol w:w="792"/>
        <w:gridCol w:w="1228"/>
        <w:gridCol w:w="1209"/>
      </w:tblGrid>
      <w:tr w:rsidR="003540EE" w:rsidTr="008E46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</w:t>
            </w:r>
          </w:p>
        </w:tc>
        <w:tc>
          <w:tcPr>
            <w:tcW w:w="24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Года</w:t>
            </w:r>
          </w:p>
        </w:tc>
        <w:tc>
          <w:tcPr>
            <w:tcW w:w="2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Отклонение в сумме (-, +)</w:t>
            </w:r>
          </w:p>
        </w:tc>
      </w:tr>
      <w:tr w:rsidR="003540EE" w:rsidTr="008E46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год от 2013 года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 год от 2014 года</w:t>
            </w:r>
          </w:p>
        </w:tc>
      </w:tr>
      <w:tr w:rsidR="003540EE" w:rsidTr="008E46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Розничный товарооборот, тыс. руб. 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25710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30450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35844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5394</w:t>
            </w:r>
          </w:p>
        </w:tc>
      </w:tr>
      <w:tr w:rsidR="003540EE" w:rsidTr="008E46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Среднегодовая производительность на одного работника, тыс. руб. 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135,32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158,59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141,68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23,28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-16,92</w:t>
            </w:r>
          </w:p>
        </w:tc>
      </w:tr>
      <w:tr w:rsidR="003540EE" w:rsidTr="008E46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Среднемесячная зарплата, тыс. руб.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72,561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73,650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87,355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1,0888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13,7049</w:t>
            </w:r>
          </w:p>
        </w:tc>
      </w:tr>
      <w:tr w:rsidR="003540EE" w:rsidTr="008E46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Валовой доход, тыс. руб. 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3733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6265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1839</w:t>
            </w:r>
          </w:p>
        </w:tc>
      </w:tr>
      <w:tr w:rsidR="003540EE" w:rsidTr="008E46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Валовой доход в % к товарообороту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14,52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17,48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2,94</w:t>
            </w:r>
          </w:p>
        </w:tc>
      </w:tr>
      <w:tr w:rsidR="003540EE" w:rsidTr="008E46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Валовой доход, остающийся в распоряжении предприятия, тыс. руб. 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6066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1815</w:t>
            </w:r>
          </w:p>
        </w:tc>
      </w:tr>
      <w:tr w:rsidR="003540EE" w:rsidTr="008E46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% к товарообороту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13,89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16,92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2,96</w:t>
            </w:r>
          </w:p>
        </w:tc>
      </w:tr>
      <w:tr w:rsidR="003540EE" w:rsidTr="008E46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реализацию, тыс. руб. 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5586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1693</w:t>
            </w:r>
          </w:p>
        </w:tc>
      </w:tr>
      <w:tr w:rsidR="003540EE" w:rsidTr="008E46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Условно-переменные расходы, тыс. руб. 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3992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</w:t>
            </w:r>
          </w:p>
        </w:tc>
      </w:tr>
      <w:tr w:rsidR="003540EE" w:rsidTr="008E46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Условно-постоянные расходы, тыс. руб. 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1594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</w:t>
            </w:r>
          </w:p>
        </w:tc>
      </w:tr>
      <w:tr w:rsidR="003540EE" w:rsidTr="008E46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 в % к товарообороту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15,58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0,69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2,80</w:t>
            </w:r>
          </w:p>
        </w:tc>
      </w:tr>
      <w:tr w:rsidR="003540EE" w:rsidTr="008E46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Прибыль от реализации товаров, тыс. руб. 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</w:tr>
      <w:tr w:rsidR="003540EE" w:rsidTr="008E46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% к товарообороту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1,79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1,34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-0,61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</w:tr>
      <w:tr w:rsidR="003540EE" w:rsidTr="008E46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Прибыль от операционных доходов и </w:t>
            </w:r>
            <w:r>
              <w:rPr>
                <w:sz w:val="20"/>
                <w:szCs w:val="20"/>
              </w:rPr>
              <w:lastRenderedPageBreak/>
              <w:t xml:space="preserve">расходов, тыс. руб. 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:rsidR="003540EE" w:rsidTr="008E46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Прибыль от внереализационных доходов и расходов, тыс. руб. 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-36</w:t>
            </w:r>
          </w:p>
        </w:tc>
      </w:tr>
      <w:tr w:rsidR="003540EE" w:rsidTr="008E46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Налоги из прибыли, тыс. руб. 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</w:tr>
      <w:tr w:rsidR="003540EE" w:rsidTr="008E46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Чистая прибыль, тыс. руб. 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-24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</w:tr>
      <w:tr w:rsidR="003540EE" w:rsidTr="008E46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3540EE" w:rsidTr="008E46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пополнение СОС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89,76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-11,48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29,64</w:t>
            </w:r>
          </w:p>
        </w:tc>
      </w:tr>
      <w:tr w:rsidR="003540EE" w:rsidTr="008E46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резервный фонд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-2,4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</w:t>
            </w:r>
          </w:p>
        </w:tc>
      </w:tr>
      <w:tr w:rsidR="003540EE" w:rsidTr="008E46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фонд потребления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122,4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</w:tc>
      </w:tr>
      <w:tr w:rsidR="003540EE" w:rsidTr="008E46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фонд накопления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143,2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114,24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-36,32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7,36</w:t>
            </w:r>
          </w:p>
        </w:tc>
      </w:tr>
      <w:tr w:rsidR="003540EE" w:rsidTr="008E46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дивиденды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-2,4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EE" w:rsidRDefault="003540EE" w:rsidP="008E46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</w:t>
            </w:r>
          </w:p>
        </w:tc>
      </w:tr>
    </w:tbl>
    <w:p w:rsidR="003540EE" w:rsidRDefault="003540EE" w:rsidP="003540EE"/>
    <w:p w:rsidR="007E4624" w:rsidRDefault="007E4624"/>
    <w:sectPr w:rsidR="007E462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E91"/>
    <w:rsid w:val="003540EE"/>
    <w:rsid w:val="007C1E91"/>
    <w:rsid w:val="007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0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0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2031</Characters>
  <Application>Microsoft Office Word</Application>
  <DocSecurity>0</DocSecurity>
  <Lines>16</Lines>
  <Paragraphs>4</Paragraphs>
  <ScaleCrop>false</ScaleCrop>
  <Company>diakov.net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2025-10-13T07:51:00Z</dcterms:created>
  <dcterms:modified xsi:type="dcterms:W3CDTF">2025-10-13T07:51:00Z</dcterms:modified>
</cp:coreProperties>
</file>